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B7464" w14:textId="77777777" w:rsidR="00425C1A" w:rsidRDefault="00425C1A">
      <w:pPr>
        <w:pStyle w:val="Titre"/>
      </w:pPr>
    </w:p>
    <w:p w14:paraId="4840C81A" w14:textId="1093B4CA" w:rsidR="00C34328" w:rsidRPr="00425C1A" w:rsidRDefault="00000000">
      <w:pPr>
        <w:pStyle w:val="Titre"/>
        <w:rPr>
          <w:lang w:val="fr-FR"/>
        </w:rPr>
      </w:pPr>
      <w:r w:rsidRPr="00425C1A">
        <w:rPr>
          <w:lang w:val="fr-FR"/>
        </w:rPr>
        <w:t>Réglementation de la vidéosurveillance</w:t>
      </w:r>
    </w:p>
    <w:p w14:paraId="3250C347" w14:textId="77777777" w:rsidR="00425C1A" w:rsidRDefault="00425C1A">
      <w:pPr>
        <w:rPr>
          <w:lang w:val="fr-FR"/>
        </w:rPr>
      </w:pPr>
    </w:p>
    <w:p w14:paraId="784956DF" w14:textId="39FCCCFC" w:rsidR="00C34328" w:rsidRPr="00425C1A" w:rsidRDefault="00000000" w:rsidP="00425C1A">
      <w:pPr>
        <w:jc w:val="center"/>
        <w:rPr>
          <w:lang w:val="fr-FR"/>
        </w:rPr>
      </w:pPr>
      <w:r w:rsidRPr="00425C1A">
        <w:rPr>
          <w:lang w:val="fr-FR"/>
        </w:rPr>
        <w:t>Guide pratique pour les particuliers et les professionnels en France</w:t>
      </w:r>
    </w:p>
    <w:p w14:paraId="3096A984" w14:textId="6A3BC89B" w:rsidR="00C34328" w:rsidRDefault="00000000" w:rsidP="00425C1A">
      <w:pPr>
        <w:jc w:val="center"/>
        <w:rPr>
          <w:color w:val="E75B12"/>
          <w:lang w:val="fr-FR"/>
        </w:rPr>
      </w:pPr>
      <w:r w:rsidRPr="00425C1A">
        <w:rPr>
          <w:color w:val="E75B12"/>
          <w:lang w:val="fr-FR"/>
        </w:rPr>
        <w:t>Version mise à jour le 9 octobre 2026</w:t>
      </w:r>
    </w:p>
    <w:p w14:paraId="5777A74D" w14:textId="77777777" w:rsidR="00425C1A" w:rsidRPr="00425C1A" w:rsidRDefault="00425C1A">
      <w:pPr>
        <w:rPr>
          <w:lang w:val="fr-FR"/>
        </w:rPr>
      </w:pPr>
    </w:p>
    <w:p w14:paraId="1EF1F436" w14:textId="77777777" w:rsidR="00C34328" w:rsidRPr="00425C1A" w:rsidRDefault="00000000">
      <w:pPr>
        <w:rPr>
          <w:lang w:val="fr-FR"/>
        </w:rPr>
      </w:pPr>
      <w:r w:rsidRPr="00425C1A">
        <w:rPr>
          <w:lang w:val="fr-FR"/>
        </w:rPr>
        <w:t>Avant toute installation, identifiez les espaces filmés. Les obligations dépendent de l’accès au lieu et de l’usage des images, y compris lorsqu’elles sont seulement visionnées en direct. Ce guide concerne les caméras classiques destinées à la sécurité des biens et des personnes.</w:t>
      </w:r>
    </w:p>
    <w:p w14:paraId="0C3FCC2D" w14:textId="77777777" w:rsidR="00425C1A" w:rsidRDefault="00425C1A">
      <w:pPr>
        <w:pStyle w:val="Titre2"/>
      </w:pPr>
    </w:p>
    <w:p w14:paraId="3FA18A3B" w14:textId="77777777" w:rsidR="00425C1A" w:rsidRDefault="00425C1A">
      <w:pPr>
        <w:pStyle w:val="Titre2"/>
      </w:pPr>
    </w:p>
    <w:p w14:paraId="43328B7E" w14:textId="06888D4D" w:rsidR="00C34328" w:rsidRDefault="00000000">
      <w:pPr>
        <w:pStyle w:val="Titre2"/>
        <w:rPr>
          <w:color w:val="E36C0A" w:themeColor="accent6" w:themeShade="BF"/>
        </w:rPr>
      </w:pPr>
      <w:proofErr w:type="spellStart"/>
      <w:r w:rsidRPr="00425C1A">
        <w:rPr>
          <w:color w:val="E36C0A" w:themeColor="accent6" w:themeShade="BF"/>
        </w:rPr>
        <w:t>Quel</w:t>
      </w:r>
      <w:proofErr w:type="spellEnd"/>
      <w:r w:rsidRPr="00425C1A">
        <w:rPr>
          <w:color w:val="E36C0A" w:themeColor="accent6" w:themeShade="BF"/>
        </w:rPr>
        <w:t xml:space="preserve"> régime appliquer</w:t>
      </w:r>
    </w:p>
    <w:p w14:paraId="6EAA8EBC" w14:textId="77777777" w:rsidR="00425C1A" w:rsidRPr="00425C1A" w:rsidRDefault="00425C1A" w:rsidP="00425C1A"/>
    <w:tbl>
      <w:tblPr>
        <w:tblW w:w="0" w:type="auto"/>
        <w:tblLayout w:type="fixed"/>
        <w:tblLook w:val="04A0" w:firstRow="1" w:lastRow="0" w:firstColumn="1" w:lastColumn="0" w:noHBand="0" w:noVBand="1"/>
      </w:tblPr>
      <w:tblGrid>
        <w:gridCol w:w="3360"/>
        <w:gridCol w:w="3360"/>
        <w:gridCol w:w="3672"/>
      </w:tblGrid>
      <w:tr w:rsidR="00C34328" w14:paraId="46528237" w14:textId="77777777">
        <w:tc>
          <w:tcPr>
            <w:tcW w:w="3360" w:type="dxa"/>
            <w:tcBorders>
              <w:top w:val="single" w:sz="4" w:space="0" w:color="D9D9D9"/>
              <w:left w:val="single" w:sz="4" w:space="0" w:color="D9D9D9"/>
              <w:bottom w:val="single" w:sz="4" w:space="0" w:color="D9D9D9"/>
              <w:right w:val="single" w:sz="4" w:space="0" w:color="D9D9D9"/>
            </w:tcBorders>
            <w:shd w:val="clear" w:color="auto" w:fill="454545"/>
          </w:tcPr>
          <w:p w14:paraId="051E2C61" w14:textId="77777777" w:rsidR="00C34328" w:rsidRDefault="00000000">
            <w:pPr>
              <w:spacing w:before="120" w:after="120"/>
            </w:pPr>
            <w:r>
              <w:rPr>
                <w:color w:val="FFFFFF"/>
                <w:sz w:val="20"/>
              </w:rPr>
              <w:t>Lieu filmé</w:t>
            </w:r>
          </w:p>
        </w:tc>
        <w:tc>
          <w:tcPr>
            <w:tcW w:w="3360" w:type="dxa"/>
            <w:tcBorders>
              <w:top w:val="single" w:sz="4" w:space="0" w:color="D9D9D9"/>
              <w:left w:val="single" w:sz="4" w:space="0" w:color="D9D9D9"/>
              <w:bottom w:val="single" w:sz="4" w:space="0" w:color="D9D9D9"/>
              <w:right w:val="single" w:sz="4" w:space="0" w:color="D9D9D9"/>
            </w:tcBorders>
            <w:shd w:val="clear" w:color="auto" w:fill="454545"/>
          </w:tcPr>
          <w:p w14:paraId="71994347" w14:textId="77777777" w:rsidR="00C34328" w:rsidRDefault="00000000">
            <w:pPr>
              <w:spacing w:before="120" w:after="120"/>
            </w:pPr>
            <w:r>
              <w:rPr>
                <w:color w:val="FFFFFF"/>
                <w:sz w:val="20"/>
              </w:rPr>
              <w:t>Régime principal</w:t>
            </w:r>
          </w:p>
        </w:tc>
        <w:tc>
          <w:tcPr>
            <w:tcW w:w="3360" w:type="dxa"/>
            <w:tcBorders>
              <w:top w:val="single" w:sz="4" w:space="0" w:color="D9D9D9"/>
              <w:left w:val="single" w:sz="4" w:space="0" w:color="D9D9D9"/>
              <w:bottom w:val="single" w:sz="4" w:space="0" w:color="D9D9D9"/>
              <w:right w:val="single" w:sz="4" w:space="0" w:color="D9D9D9"/>
            </w:tcBorders>
            <w:shd w:val="clear" w:color="auto" w:fill="454545"/>
          </w:tcPr>
          <w:p w14:paraId="1FB6E3EB" w14:textId="77777777" w:rsidR="00C34328" w:rsidRDefault="00000000">
            <w:pPr>
              <w:spacing w:before="120" w:after="120"/>
            </w:pPr>
            <w:r>
              <w:rPr>
                <w:color w:val="FFFFFF"/>
                <w:sz w:val="20"/>
              </w:rPr>
              <w:t>Démarche préalable</w:t>
            </w:r>
          </w:p>
        </w:tc>
      </w:tr>
      <w:tr w:rsidR="00C34328" w:rsidRPr="00425C1A" w14:paraId="5DFFEF43" w14:textId="77777777">
        <w:tc>
          <w:tcPr>
            <w:tcW w:w="3168" w:type="dxa"/>
            <w:tcBorders>
              <w:top w:val="single" w:sz="4" w:space="0" w:color="D9D9D9"/>
              <w:left w:val="single" w:sz="4" w:space="0" w:color="D9D9D9"/>
              <w:bottom w:val="single" w:sz="4" w:space="0" w:color="D9D9D9"/>
              <w:right w:val="single" w:sz="4" w:space="0" w:color="D9D9D9"/>
            </w:tcBorders>
            <w:shd w:val="clear" w:color="auto" w:fill="F4F4F4"/>
          </w:tcPr>
          <w:p w14:paraId="665A5BA2" w14:textId="77777777" w:rsidR="00C34328" w:rsidRDefault="00000000">
            <w:pPr>
              <w:spacing w:before="120" w:after="120"/>
            </w:pPr>
            <w:r>
              <w:rPr>
                <w:sz w:val="20"/>
              </w:rPr>
              <w:t>Domicile et jardin privés</w:t>
            </w:r>
          </w:p>
        </w:tc>
        <w:tc>
          <w:tcPr>
            <w:tcW w:w="3240" w:type="dxa"/>
            <w:tcBorders>
              <w:top w:val="single" w:sz="4" w:space="0" w:color="D9D9D9"/>
              <w:left w:val="single" w:sz="4" w:space="0" w:color="D9D9D9"/>
              <w:bottom w:val="single" w:sz="4" w:space="0" w:color="D9D9D9"/>
              <w:right w:val="single" w:sz="4" w:space="0" w:color="D9D9D9"/>
            </w:tcBorders>
            <w:shd w:val="clear" w:color="auto" w:fill="F4F4F4"/>
          </w:tcPr>
          <w:p w14:paraId="337A4605" w14:textId="77777777" w:rsidR="00C34328" w:rsidRPr="00425C1A" w:rsidRDefault="00000000">
            <w:pPr>
              <w:spacing w:before="120" w:after="120"/>
              <w:rPr>
                <w:lang w:val="fr-FR"/>
              </w:rPr>
            </w:pPr>
            <w:r w:rsidRPr="00425C1A">
              <w:rPr>
                <w:sz w:val="20"/>
                <w:lang w:val="fr-FR"/>
              </w:rPr>
              <w:t>Usage strictement personnel ou familial</w:t>
            </w:r>
          </w:p>
        </w:tc>
        <w:tc>
          <w:tcPr>
            <w:tcW w:w="3672" w:type="dxa"/>
            <w:tcBorders>
              <w:top w:val="single" w:sz="4" w:space="0" w:color="D9D9D9"/>
              <w:left w:val="single" w:sz="4" w:space="0" w:color="D9D9D9"/>
              <w:bottom w:val="single" w:sz="4" w:space="0" w:color="D9D9D9"/>
              <w:right w:val="single" w:sz="4" w:space="0" w:color="D9D9D9"/>
            </w:tcBorders>
            <w:shd w:val="clear" w:color="auto" w:fill="F4F4F4"/>
          </w:tcPr>
          <w:p w14:paraId="74DD046E" w14:textId="77777777" w:rsidR="00C34328" w:rsidRPr="00425C1A" w:rsidRDefault="00000000">
            <w:pPr>
              <w:spacing w:before="120" w:after="120"/>
              <w:rPr>
                <w:lang w:val="fr-FR"/>
              </w:rPr>
            </w:pPr>
            <w:r w:rsidRPr="00425C1A">
              <w:rPr>
                <w:sz w:val="20"/>
                <w:lang w:val="fr-FR"/>
              </w:rPr>
              <w:t>Pas de déclaration CNIL ni d’autorisation préfectorale pour cet usage</w:t>
            </w:r>
          </w:p>
        </w:tc>
      </w:tr>
      <w:tr w:rsidR="00C34328" w:rsidRPr="00425C1A" w14:paraId="15EA7ED7" w14:textId="77777777">
        <w:tc>
          <w:tcPr>
            <w:tcW w:w="3168" w:type="dxa"/>
            <w:tcBorders>
              <w:top w:val="single" w:sz="4" w:space="0" w:color="D9D9D9"/>
              <w:left w:val="single" w:sz="4" w:space="0" w:color="D9D9D9"/>
              <w:bottom w:val="single" w:sz="4" w:space="0" w:color="D9D9D9"/>
              <w:right w:val="single" w:sz="4" w:space="0" w:color="D9D9D9"/>
            </w:tcBorders>
            <w:shd w:val="clear" w:color="auto" w:fill="FFFFFF"/>
          </w:tcPr>
          <w:p w14:paraId="3E8ACE8F" w14:textId="77777777" w:rsidR="00C34328" w:rsidRPr="00425C1A" w:rsidRDefault="00000000">
            <w:pPr>
              <w:spacing w:before="120" w:after="120"/>
              <w:rPr>
                <w:lang w:val="fr-FR"/>
              </w:rPr>
            </w:pPr>
            <w:r w:rsidRPr="00425C1A">
              <w:rPr>
                <w:sz w:val="20"/>
                <w:lang w:val="fr-FR"/>
              </w:rPr>
              <w:t>Bureaux réserves atelier sans accès public</w:t>
            </w:r>
          </w:p>
        </w:tc>
        <w:tc>
          <w:tcPr>
            <w:tcW w:w="3240" w:type="dxa"/>
            <w:tcBorders>
              <w:top w:val="single" w:sz="4" w:space="0" w:color="D9D9D9"/>
              <w:left w:val="single" w:sz="4" w:space="0" w:color="D9D9D9"/>
              <w:bottom w:val="single" w:sz="4" w:space="0" w:color="D9D9D9"/>
              <w:right w:val="single" w:sz="4" w:space="0" w:color="D9D9D9"/>
            </w:tcBorders>
            <w:shd w:val="clear" w:color="auto" w:fill="FFFFFF"/>
          </w:tcPr>
          <w:p w14:paraId="6E230908" w14:textId="77777777" w:rsidR="00C34328" w:rsidRPr="00425C1A" w:rsidRDefault="00000000">
            <w:pPr>
              <w:spacing w:before="120" w:after="120"/>
              <w:rPr>
                <w:lang w:val="fr-FR"/>
              </w:rPr>
            </w:pPr>
            <w:r w:rsidRPr="00425C1A">
              <w:rPr>
                <w:sz w:val="20"/>
                <w:lang w:val="fr-FR"/>
              </w:rPr>
              <w:t>RGPD et droit du travail</w:t>
            </w:r>
          </w:p>
        </w:tc>
        <w:tc>
          <w:tcPr>
            <w:tcW w:w="3672" w:type="dxa"/>
            <w:tcBorders>
              <w:top w:val="single" w:sz="4" w:space="0" w:color="D9D9D9"/>
              <w:left w:val="single" w:sz="4" w:space="0" w:color="D9D9D9"/>
              <w:bottom w:val="single" w:sz="4" w:space="0" w:color="D9D9D9"/>
              <w:right w:val="single" w:sz="4" w:space="0" w:color="D9D9D9"/>
            </w:tcBorders>
            <w:shd w:val="clear" w:color="auto" w:fill="FFFFFF"/>
          </w:tcPr>
          <w:p w14:paraId="511E63E1" w14:textId="77777777" w:rsidR="00C34328" w:rsidRPr="00425C1A" w:rsidRDefault="00000000">
            <w:pPr>
              <w:spacing w:before="120" w:after="120"/>
              <w:rPr>
                <w:lang w:val="fr-FR"/>
              </w:rPr>
            </w:pPr>
            <w:r w:rsidRPr="00425C1A">
              <w:rPr>
                <w:sz w:val="20"/>
                <w:lang w:val="fr-FR"/>
              </w:rPr>
              <w:t>Conformité documentée et information des personnes</w:t>
            </w:r>
          </w:p>
        </w:tc>
      </w:tr>
      <w:tr w:rsidR="00C34328" w14:paraId="4093FD8F" w14:textId="77777777">
        <w:tc>
          <w:tcPr>
            <w:tcW w:w="3168" w:type="dxa"/>
            <w:tcBorders>
              <w:top w:val="single" w:sz="4" w:space="0" w:color="D9D9D9"/>
              <w:left w:val="single" w:sz="4" w:space="0" w:color="D9D9D9"/>
              <w:bottom w:val="single" w:sz="4" w:space="0" w:color="D9D9D9"/>
              <w:right w:val="single" w:sz="4" w:space="0" w:color="D9D9D9"/>
            </w:tcBorders>
            <w:shd w:val="clear" w:color="auto" w:fill="F4F4F4"/>
          </w:tcPr>
          <w:p w14:paraId="6010B840" w14:textId="77777777" w:rsidR="00C34328" w:rsidRPr="00425C1A" w:rsidRDefault="00000000">
            <w:pPr>
              <w:spacing w:before="120" w:after="120"/>
              <w:rPr>
                <w:lang w:val="fr-FR"/>
              </w:rPr>
            </w:pPr>
            <w:r w:rsidRPr="00425C1A">
              <w:rPr>
                <w:sz w:val="20"/>
                <w:lang w:val="fr-FR"/>
              </w:rPr>
              <w:t>Magasin restaurant accueil accessible au public</w:t>
            </w:r>
          </w:p>
        </w:tc>
        <w:tc>
          <w:tcPr>
            <w:tcW w:w="3240" w:type="dxa"/>
            <w:tcBorders>
              <w:top w:val="single" w:sz="4" w:space="0" w:color="D9D9D9"/>
              <w:left w:val="single" w:sz="4" w:space="0" w:color="D9D9D9"/>
              <w:bottom w:val="single" w:sz="4" w:space="0" w:color="D9D9D9"/>
              <w:right w:val="single" w:sz="4" w:space="0" w:color="D9D9D9"/>
            </w:tcBorders>
            <w:shd w:val="clear" w:color="auto" w:fill="F4F4F4"/>
          </w:tcPr>
          <w:p w14:paraId="7C79474A" w14:textId="77777777" w:rsidR="00C34328" w:rsidRPr="00425C1A" w:rsidRDefault="00000000">
            <w:pPr>
              <w:spacing w:before="120" w:after="120"/>
              <w:rPr>
                <w:lang w:val="fr-FR"/>
              </w:rPr>
            </w:pPr>
            <w:r w:rsidRPr="00425C1A">
              <w:rPr>
                <w:sz w:val="20"/>
                <w:lang w:val="fr-FR"/>
              </w:rPr>
              <w:t>Code de la sécurité intérieure et RGPD</w:t>
            </w:r>
          </w:p>
        </w:tc>
        <w:tc>
          <w:tcPr>
            <w:tcW w:w="3672" w:type="dxa"/>
            <w:tcBorders>
              <w:top w:val="single" w:sz="4" w:space="0" w:color="D9D9D9"/>
              <w:left w:val="single" w:sz="4" w:space="0" w:color="D9D9D9"/>
              <w:bottom w:val="single" w:sz="4" w:space="0" w:color="D9D9D9"/>
              <w:right w:val="single" w:sz="4" w:space="0" w:color="D9D9D9"/>
            </w:tcBorders>
            <w:shd w:val="clear" w:color="auto" w:fill="F4F4F4"/>
          </w:tcPr>
          <w:p w14:paraId="53B0CC21" w14:textId="77777777" w:rsidR="00C34328" w:rsidRDefault="00000000">
            <w:pPr>
              <w:spacing w:before="120" w:after="120"/>
            </w:pPr>
            <w:proofErr w:type="spellStart"/>
            <w:r>
              <w:rPr>
                <w:sz w:val="20"/>
              </w:rPr>
              <w:t>Autorisation</w:t>
            </w:r>
            <w:proofErr w:type="spellEnd"/>
            <w:r>
              <w:rPr>
                <w:sz w:val="20"/>
              </w:rPr>
              <w:t xml:space="preserve"> </w:t>
            </w:r>
            <w:proofErr w:type="spellStart"/>
            <w:r>
              <w:rPr>
                <w:sz w:val="20"/>
              </w:rPr>
              <w:t>préfectorale</w:t>
            </w:r>
            <w:proofErr w:type="spellEnd"/>
            <w:r>
              <w:rPr>
                <w:sz w:val="20"/>
              </w:rPr>
              <w:t xml:space="preserve"> </w:t>
            </w:r>
            <w:proofErr w:type="spellStart"/>
            <w:r>
              <w:rPr>
                <w:sz w:val="20"/>
              </w:rPr>
              <w:t>préalable</w:t>
            </w:r>
            <w:proofErr w:type="spellEnd"/>
          </w:p>
        </w:tc>
      </w:tr>
      <w:tr w:rsidR="00C34328" w:rsidRPr="00425C1A" w14:paraId="220ED7C9" w14:textId="77777777">
        <w:tc>
          <w:tcPr>
            <w:tcW w:w="3168" w:type="dxa"/>
            <w:tcBorders>
              <w:top w:val="single" w:sz="4" w:space="0" w:color="D9D9D9"/>
              <w:left w:val="single" w:sz="4" w:space="0" w:color="D9D9D9"/>
              <w:bottom w:val="single" w:sz="4" w:space="0" w:color="D9D9D9"/>
              <w:right w:val="single" w:sz="4" w:space="0" w:color="D9D9D9"/>
            </w:tcBorders>
            <w:shd w:val="clear" w:color="auto" w:fill="FFFFFF"/>
          </w:tcPr>
          <w:p w14:paraId="08731C30" w14:textId="77777777" w:rsidR="00C34328" w:rsidRPr="00425C1A" w:rsidRDefault="00000000">
            <w:pPr>
              <w:spacing w:before="120" w:after="120"/>
              <w:rPr>
                <w:lang w:val="fr-FR"/>
              </w:rPr>
            </w:pPr>
            <w:r w:rsidRPr="00425C1A">
              <w:rPr>
                <w:sz w:val="20"/>
                <w:lang w:val="fr-FR"/>
              </w:rPr>
              <w:t>Voie publique et abords sur la rue</w:t>
            </w:r>
          </w:p>
        </w:tc>
        <w:tc>
          <w:tcPr>
            <w:tcW w:w="3240" w:type="dxa"/>
            <w:tcBorders>
              <w:top w:val="single" w:sz="4" w:space="0" w:color="D9D9D9"/>
              <w:left w:val="single" w:sz="4" w:space="0" w:color="D9D9D9"/>
              <w:bottom w:val="single" w:sz="4" w:space="0" w:color="D9D9D9"/>
              <w:right w:val="single" w:sz="4" w:space="0" w:color="D9D9D9"/>
            </w:tcBorders>
            <w:shd w:val="clear" w:color="auto" w:fill="FFFFFF"/>
          </w:tcPr>
          <w:p w14:paraId="430D0A9F" w14:textId="77777777" w:rsidR="00C34328" w:rsidRDefault="00000000">
            <w:pPr>
              <w:spacing w:before="120" w:after="120"/>
            </w:pPr>
            <w:r>
              <w:rPr>
                <w:sz w:val="20"/>
              </w:rPr>
              <w:t xml:space="preserve">Régime </w:t>
            </w:r>
            <w:proofErr w:type="spellStart"/>
            <w:r>
              <w:rPr>
                <w:sz w:val="20"/>
              </w:rPr>
              <w:t>spécifique</w:t>
            </w:r>
            <w:proofErr w:type="spellEnd"/>
            <w:r>
              <w:rPr>
                <w:sz w:val="20"/>
              </w:rPr>
              <w:t xml:space="preserve"> de </w:t>
            </w:r>
            <w:proofErr w:type="spellStart"/>
            <w:r>
              <w:rPr>
                <w:sz w:val="20"/>
              </w:rPr>
              <w:t>vidéoprotection</w:t>
            </w:r>
            <w:proofErr w:type="spellEnd"/>
          </w:p>
        </w:tc>
        <w:tc>
          <w:tcPr>
            <w:tcW w:w="3672" w:type="dxa"/>
            <w:tcBorders>
              <w:top w:val="single" w:sz="4" w:space="0" w:color="D9D9D9"/>
              <w:left w:val="single" w:sz="4" w:space="0" w:color="D9D9D9"/>
              <w:bottom w:val="single" w:sz="4" w:space="0" w:color="D9D9D9"/>
              <w:right w:val="single" w:sz="4" w:space="0" w:color="D9D9D9"/>
            </w:tcBorders>
            <w:shd w:val="clear" w:color="auto" w:fill="FFFFFF"/>
          </w:tcPr>
          <w:p w14:paraId="665D3D8A" w14:textId="77777777" w:rsidR="00C34328" w:rsidRPr="00425C1A" w:rsidRDefault="00000000">
            <w:pPr>
              <w:spacing w:before="120" w:after="120"/>
              <w:rPr>
                <w:lang w:val="fr-FR"/>
              </w:rPr>
            </w:pPr>
            <w:r w:rsidRPr="00425C1A">
              <w:rPr>
                <w:sz w:val="20"/>
                <w:lang w:val="fr-FR"/>
              </w:rPr>
              <w:t>Pas de droit général pour les particuliers ou entreprises</w:t>
            </w:r>
          </w:p>
        </w:tc>
      </w:tr>
    </w:tbl>
    <w:p w14:paraId="6F873E0D" w14:textId="77777777" w:rsidR="00425C1A" w:rsidRDefault="00425C1A">
      <w:pPr>
        <w:rPr>
          <w:lang w:val="fr-FR"/>
        </w:rPr>
      </w:pPr>
    </w:p>
    <w:p w14:paraId="4FDF778B" w14:textId="77777777" w:rsidR="00425C1A" w:rsidRDefault="00425C1A">
      <w:pPr>
        <w:rPr>
          <w:lang w:val="fr-FR"/>
        </w:rPr>
      </w:pPr>
    </w:p>
    <w:p w14:paraId="2E790F24" w14:textId="326460B9" w:rsidR="00C34328" w:rsidRPr="00425C1A" w:rsidRDefault="00000000">
      <w:pPr>
        <w:rPr>
          <w:lang w:val="fr-FR"/>
        </w:rPr>
      </w:pPr>
      <w:r w:rsidRPr="00425C1A">
        <w:rPr>
          <w:lang w:val="fr-FR"/>
        </w:rPr>
        <w:t>Un lieu ouvert au public peut se trouver sur une propriété privée. Une entrée payante ou certaines conditions d’accès ne suffisent pas à le rendre privé. Un établissement comprenant une boutique et une réserve doit traiter séparément ces zones.</w:t>
      </w:r>
    </w:p>
    <w:p w14:paraId="754698BD" w14:textId="77777777" w:rsidR="00C34328" w:rsidRPr="00425C1A" w:rsidRDefault="00000000">
      <w:pPr>
        <w:rPr>
          <w:lang w:val="fr-FR"/>
        </w:rPr>
      </w:pPr>
      <w:r w:rsidRPr="00425C1A">
        <w:rPr>
          <w:color w:val="666666"/>
          <w:sz w:val="18"/>
          <w:lang w:val="fr-FR"/>
        </w:rPr>
        <w:t>Sources 1 à 4 et 7 à 8 en dernière page</w:t>
      </w:r>
    </w:p>
    <w:p w14:paraId="305E817F" w14:textId="77777777" w:rsidR="00C34328" w:rsidRPr="00425C1A" w:rsidRDefault="00000000">
      <w:pPr>
        <w:rPr>
          <w:lang w:val="fr-FR"/>
        </w:rPr>
      </w:pPr>
      <w:r w:rsidRPr="00425C1A">
        <w:rPr>
          <w:lang w:val="fr-FR"/>
        </w:rPr>
        <w:br w:type="page"/>
      </w:r>
    </w:p>
    <w:p w14:paraId="523D89A2" w14:textId="77777777" w:rsidR="00425C1A" w:rsidRDefault="00425C1A">
      <w:pPr>
        <w:pStyle w:val="Titre1"/>
        <w:rPr>
          <w:lang w:val="fr-FR"/>
        </w:rPr>
      </w:pPr>
    </w:p>
    <w:p w14:paraId="349AC220" w14:textId="1DD5F581" w:rsidR="00C34328" w:rsidRPr="00425C1A" w:rsidRDefault="00000000">
      <w:pPr>
        <w:pStyle w:val="Titre1"/>
        <w:rPr>
          <w:lang w:val="fr-FR"/>
        </w:rPr>
      </w:pPr>
      <w:r w:rsidRPr="00425C1A">
        <w:rPr>
          <w:lang w:val="fr-FR"/>
        </w:rPr>
        <w:t>Chez les particuliers</w:t>
      </w:r>
    </w:p>
    <w:p w14:paraId="30160910" w14:textId="77777777" w:rsidR="00C34328" w:rsidRPr="00425C1A" w:rsidRDefault="00000000">
      <w:pPr>
        <w:pStyle w:val="Titre2"/>
        <w:rPr>
          <w:lang w:val="fr-FR"/>
        </w:rPr>
      </w:pPr>
      <w:r w:rsidRPr="00425C1A">
        <w:rPr>
          <w:lang w:val="fr-FR"/>
        </w:rPr>
        <w:t>Filmer uniquement sa propriété</w:t>
      </w:r>
    </w:p>
    <w:p w14:paraId="58667092" w14:textId="77777777" w:rsidR="00C34328" w:rsidRPr="00425C1A" w:rsidRDefault="00000000">
      <w:pPr>
        <w:rPr>
          <w:lang w:val="fr-FR"/>
        </w:rPr>
      </w:pPr>
      <w:r w:rsidRPr="00425C1A">
        <w:rPr>
          <w:lang w:val="fr-FR"/>
        </w:rPr>
        <w:t>Les caméras peuvent couvrir la maison, le jardin ou un chemin d’accès privé. Elles ne doivent pas filmer la rue, le trottoir ou les propriétés voisines, même pour surveiller une voiture stationnée devant le domicile. Orientez les caméras et appliquez les masques nécessaires avant leur utilisation. [1]</w:t>
      </w:r>
    </w:p>
    <w:p w14:paraId="6CF96EFF" w14:textId="77777777" w:rsidR="00C34328" w:rsidRPr="00425C1A" w:rsidRDefault="00000000">
      <w:pPr>
        <w:rPr>
          <w:lang w:val="fr-FR"/>
        </w:rPr>
      </w:pPr>
      <w:r w:rsidRPr="00425C1A">
        <w:rPr>
          <w:lang w:val="fr-FR"/>
        </w:rPr>
        <w:t>L’exemption au RGPD est limitée aux activités strictement personnelles ou domestiques. Elle ne dispense jamais de respecter la vie privée des visiteurs et voisins. L’accès aux images doit rester maîtrisé ; leur diffusion publique peut faire sortir le dispositif de cette exemption. [1, 7]</w:t>
      </w:r>
    </w:p>
    <w:p w14:paraId="3824244C" w14:textId="77777777" w:rsidR="00C34328" w:rsidRPr="00425C1A" w:rsidRDefault="00000000">
      <w:pPr>
        <w:pStyle w:val="Titre2"/>
        <w:rPr>
          <w:lang w:val="fr-FR"/>
        </w:rPr>
      </w:pPr>
      <w:r w:rsidRPr="00425C1A">
        <w:rPr>
          <w:lang w:val="fr-FR"/>
        </w:rPr>
        <w:t>Personnel travaillant au domicile</w:t>
      </w:r>
    </w:p>
    <w:p w14:paraId="5D915498" w14:textId="77777777" w:rsidR="00C34328" w:rsidRPr="00425C1A" w:rsidRDefault="00000000">
      <w:pPr>
        <w:rPr>
          <w:lang w:val="fr-FR"/>
        </w:rPr>
      </w:pPr>
      <w:r w:rsidRPr="00425C1A">
        <w:rPr>
          <w:lang w:val="fr-FR"/>
        </w:rPr>
        <w:t>En présence d’une aide à domicile, d’une personne chargée du ménage ou de la garde d’enfants, informez préalablement les personnes concernées de l’emplacement des caméras et des personnes pouvant consulter les images. Ne les placez pas sous surveillance permanente. La CNIL indique une conservation ne dépassant pas un mois, sauf cas particulier lié notamment à une procédure judiciaire. [2]</w:t>
      </w:r>
    </w:p>
    <w:p w14:paraId="2B673505" w14:textId="77777777" w:rsidR="00C34328" w:rsidRPr="00425C1A" w:rsidRDefault="00000000">
      <w:pPr>
        <w:pStyle w:val="Titre2"/>
        <w:rPr>
          <w:lang w:val="fr-FR"/>
        </w:rPr>
      </w:pPr>
      <w:r w:rsidRPr="00425C1A">
        <w:rPr>
          <w:lang w:val="fr-FR"/>
        </w:rPr>
        <w:t>Locaux professionnels privés</w:t>
      </w:r>
    </w:p>
    <w:p w14:paraId="3169C693" w14:textId="77777777" w:rsidR="00C34328" w:rsidRPr="00425C1A" w:rsidRDefault="00000000">
      <w:pPr>
        <w:rPr>
          <w:lang w:val="fr-FR"/>
        </w:rPr>
      </w:pPr>
      <w:r w:rsidRPr="00425C1A">
        <w:rPr>
          <w:lang w:val="fr-FR"/>
        </w:rPr>
        <w:t>Pour les bureaux, ateliers et réserves sans accès au public, il n’y a pas de déclaration préalable à la CNIL. Définissez un objectif légitime, documentez la base légale, limitez les angles et inscrivez le dispositif au registre des traitements. Associez le DPO lorsqu’il existe. [3, 7]</w:t>
      </w:r>
    </w:p>
    <w:p w14:paraId="41F3D35D" w14:textId="77777777" w:rsidR="00C34328" w:rsidRPr="00425C1A" w:rsidRDefault="00000000">
      <w:pPr>
        <w:rPr>
          <w:lang w:val="fr-FR"/>
        </w:rPr>
      </w:pPr>
      <w:r w:rsidRPr="00425C1A">
        <w:rPr>
          <w:lang w:val="fr-FR"/>
        </w:rPr>
        <w:t>Filmez prioritairement les accès, circulations et zones de stockage. Évitez les postes de travail, sauf justification particulière et proportionnée ; pour une caisse, privilégiez l’argent et non le visage du salarié. Ne filmez pas les toilettes, espaces de repos ou locaux syndicaux et leurs accès exclusifs. [3]</w:t>
      </w:r>
    </w:p>
    <w:p w14:paraId="42006815" w14:textId="77777777" w:rsidR="00C34328" w:rsidRPr="00425C1A" w:rsidRDefault="00000000">
      <w:pPr>
        <w:rPr>
          <w:lang w:val="fr-FR"/>
        </w:rPr>
      </w:pPr>
      <w:r w:rsidRPr="00425C1A">
        <w:rPr>
          <w:lang w:val="fr-FR"/>
        </w:rPr>
        <w:t>Informez individuellement les salariés avant toute collecte. Pour les entreprises relevant de l’article L2312-38 du Code du travail, informez et consultez le CSE avant la décision de mettre en œuvre un moyen de contrôle de l’activité. [9, 10]</w:t>
      </w:r>
    </w:p>
    <w:p w14:paraId="24A5CA8B" w14:textId="77777777" w:rsidR="00C34328" w:rsidRPr="00425C1A" w:rsidRDefault="00000000">
      <w:pPr>
        <w:rPr>
          <w:lang w:val="fr-FR"/>
        </w:rPr>
      </w:pPr>
      <w:r w:rsidRPr="00425C1A">
        <w:rPr>
          <w:lang w:val="fr-FR"/>
        </w:rPr>
        <w:t>La durée doit être justifiée par l’objectif, et non par la capacité du disque dur. Quelques jours suffisent souvent. Pour les locaux privés, un mois est un repère de la CNIL, pas une durée automatique à appliquer partout. [3]</w:t>
      </w:r>
    </w:p>
    <w:p w14:paraId="0757F2F8" w14:textId="77777777" w:rsidR="00C34328" w:rsidRPr="00425C1A" w:rsidRDefault="00000000">
      <w:pPr>
        <w:rPr>
          <w:lang w:val="fr-FR"/>
        </w:rPr>
      </w:pPr>
      <w:r w:rsidRPr="00425C1A">
        <w:rPr>
          <w:lang w:val="fr-FR"/>
        </w:rPr>
        <w:br w:type="page"/>
      </w:r>
    </w:p>
    <w:p w14:paraId="5B961AD7" w14:textId="77777777" w:rsidR="00425C1A" w:rsidRDefault="00425C1A">
      <w:pPr>
        <w:pStyle w:val="Titre1"/>
        <w:rPr>
          <w:lang w:val="fr-FR"/>
        </w:rPr>
      </w:pPr>
    </w:p>
    <w:p w14:paraId="5410B79C" w14:textId="28908E10" w:rsidR="00C34328" w:rsidRPr="00425C1A" w:rsidRDefault="00000000">
      <w:pPr>
        <w:pStyle w:val="Titre1"/>
        <w:rPr>
          <w:lang w:val="fr-FR"/>
        </w:rPr>
      </w:pPr>
      <w:r w:rsidRPr="00425C1A">
        <w:rPr>
          <w:lang w:val="fr-FR"/>
        </w:rPr>
        <w:t>Lieux ouverts au public</w:t>
      </w:r>
    </w:p>
    <w:p w14:paraId="2060B942" w14:textId="77777777" w:rsidR="00C34328" w:rsidRPr="00425C1A" w:rsidRDefault="00000000">
      <w:pPr>
        <w:pStyle w:val="Titre2"/>
        <w:rPr>
          <w:lang w:val="fr-FR"/>
        </w:rPr>
      </w:pPr>
      <w:r w:rsidRPr="00425C1A">
        <w:rPr>
          <w:lang w:val="fr-FR"/>
        </w:rPr>
        <w:t>Autorisation préfectorale</w:t>
      </w:r>
    </w:p>
    <w:p w14:paraId="39AFEDCC" w14:textId="77777777" w:rsidR="00C34328" w:rsidRPr="00425C1A" w:rsidRDefault="00000000">
      <w:pPr>
        <w:rPr>
          <w:lang w:val="fr-FR"/>
        </w:rPr>
      </w:pPr>
      <w:r w:rsidRPr="00425C1A">
        <w:rPr>
          <w:lang w:val="fr-FR"/>
        </w:rPr>
        <w:t xml:space="preserve">Un système filmant une zone accessible au public doit être autorisé avant installation dans le cadre du Code de la sécurité intérieure. L’autorisation est valable cinq ans et renouvelable. Le dossier peut être déposé via </w:t>
      </w:r>
      <w:proofErr w:type="spellStart"/>
      <w:r w:rsidRPr="00425C1A">
        <w:rPr>
          <w:lang w:val="fr-FR"/>
        </w:rPr>
        <w:t>Télévidéoprotection</w:t>
      </w:r>
      <w:proofErr w:type="spellEnd"/>
      <w:r w:rsidRPr="00425C1A">
        <w:rPr>
          <w:lang w:val="fr-FR"/>
        </w:rPr>
        <w:t xml:space="preserve"> ou auprès de la préfecture ; pour un site en Saône-et-Loire, adressez-vous à la préfecture du département. [4, 8]</w:t>
      </w:r>
    </w:p>
    <w:p w14:paraId="2D427644" w14:textId="77777777" w:rsidR="00C34328" w:rsidRPr="00425C1A" w:rsidRDefault="00000000">
      <w:pPr>
        <w:rPr>
          <w:lang w:val="fr-FR"/>
        </w:rPr>
      </w:pPr>
      <w:r w:rsidRPr="00425C1A">
        <w:rPr>
          <w:lang w:val="fr-FR"/>
        </w:rPr>
        <w:t>Respectez les prescriptions de l’arrêté, les normes techniques et les conditions d’accès aux images. Informez préalablement la préfecture de la date de mise en service. Faites examiner toute modification du dispositif au regard de l’autorisation existante. [4, 5]</w:t>
      </w:r>
    </w:p>
    <w:p w14:paraId="69BFC94B" w14:textId="77777777" w:rsidR="00C34328" w:rsidRPr="00425C1A" w:rsidRDefault="00000000">
      <w:pPr>
        <w:pStyle w:val="Titre2"/>
        <w:rPr>
          <w:lang w:val="fr-FR"/>
        </w:rPr>
      </w:pPr>
      <w:r w:rsidRPr="00425C1A">
        <w:rPr>
          <w:lang w:val="fr-FR"/>
        </w:rPr>
        <w:t>Filmer les abords sur la voie publique</w:t>
      </w:r>
    </w:p>
    <w:p w14:paraId="7D9A4418" w14:textId="77777777" w:rsidR="00C34328" w:rsidRPr="00425C1A" w:rsidRDefault="00000000">
      <w:pPr>
        <w:rPr>
          <w:lang w:val="fr-FR"/>
        </w:rPr>
      </w:pPr>
      <w:r w:rsidRPr="00425C1A">
        <w:rPr>
          <w:lang w:val="fr-FR"/>
        </w:rPr>
        <w:t>Une entreprise ne dispose pas d’un droit général à filmer la rue. Des exceptions encadrées existent, notamment pour les abords immédiats de bâtiments exposés au terrorisme et, pour les commerçants, aux risques d’agression ou de vol. Ces dispositifs nécessitent une autorisation et, pour les commerçants, l’information du maire. Les images des abords filmées sur ce fondement sont soumises à des restrictions particulières de visionnage. [4, 8]</w:t>
      </w:r>
    </w:p>
    <w:p w14:paraId="2233449B" w14:textId="77777777" w:rsidR="00C34328" w:rsidRPr="00425C1A" w:rsidRDefault="00000000">
      <w:pPr>
        <w:pStyle w:val="Titre2"/>
        <w:rPr>
          <w:lang w:val="fr-FR"/>
        </w:rPr>
      </w:pPr>
      <w:r w:rsidRPr="00425C1A">
        <w:rPr>
          <w:lang w:val="fr-FR"/>
        </w:rPr>
        <w:t>Conserver et tracer les opérations</w:t>
      </w:r>
    </w:p>
    <w:p w14:paraId="23DBB9C3" w14:textId="77777777" w:rsidR="00C34328" w:rsidRPr="00425C1A" w:rsidRDefault="00000000">
      <w:pPr>
        <w:rPr>
          <w:lang w:val="fr-FR"/>
        </w:rPr>
      </w:pPr>
      <w:r w:rsidRPr="00425C1A">
        <w:rPr>
          <w:lang w:val="fr-FR"/>
        </w:rPr>
        <w:t>La durée inscrite dans l’autorisation ne peut dépasser un mois. Réglez l’effacement automatique. Des images extraites et transmises à temps pour une procédure judiciaire, administrative ou disciplinaire suivent ensuite les règles de cette procédure auprès de l’autorité compétente. [4, 5]</w:t>
      </w:r>
    </w:p>
    <w:p w14:paraId="3F72444F" w14:textId="77777777" w:rsidR="00C34328" w:rsidRPr="00425C1A" w:rsidRDefault="00000000">
      <w:pPr>
        <w:rPr>
          <w:lang w:val="fr-FR"/>
        </w:rPr>
      </w:pPr>
      <w:r w:rsidRPr="00425C1A">
        <w:rPr>
          <w:lang w:val="fr-FR"/>
        </w:rPr>
        <w:t>La journalisation des opérations relève désormais de l’article R253-5 du Code de la sécurité intérieure : collecte, modification, consultation, communication et effacement, avec auteur, date, heure, motif et destinataires éventuels. Les journaux sont conservés au maximum trois ans. [5]</w:t>
      </w:r>
    </w:p>
    <w:p w14:paraId="1DB355B4" w14:textId="77777777" w:rsidR="00C34328" w:rsidRPr="00425C1A" w:rsidRDefault="00000000">
      <w:pPr>
        <w:pStyle w:val="Titre2"/>
        <w:rPr>
          <w:lang w:val="fr-FR"/>
        </w:rPr>
      </w:pPr>
      <w:r w:rsidRPr="00425C1A">
        <w:rPr>
          <w:lang w:val="fr-FR"/>
        </w:rPr>
        <w:t>Évaluer les risques</w:t>
      </w:r>
    </w:p>
    <w:p w14:paraId="03EBAD6A" w14:textId="77777777" w:rsidR="00C34328" w:rsidRPr="00425C1A" w:rsidRDefault="00000000">
      <w:pPr>
        <w:rPr>
          <w:lang w:val="fr-FR"/>
        </w:rPr>
      </w:pPr>
      <w:r w:rsidRPr="00425C1A">
        <w:rPr>
          <w:lang w:val="fr-FR"/>
        </w:rPr>
        <w:t>Une AIPD est obligatoire en cas de risque élevé, notamment pour une surveillance systématique à grande échelle d’une zone accessible au public, visée à l’article 35 paragraphe 3 c du RGPD. Une consultation préalable de la CNIL est nécessaire si le risque résiduel reste élevé. Une petite installation n’exige pas automatiquement une AIPD. [6, 7]</w:t>
      </w:r>
    </w:p>
    <w:p w14:paraId="036878E1" w14:textId="77777777" w:rsidR="00C34328" w:rsidRPr="00425C1A" w:rsidRDefault="00000000">
      <w:pPr>
        <w:rPr>
          <w:lang w:val="fr-FR"/>
        </w:rPr>
      </w:pPr>
      <w:r w:rsidRPr="00425C1A">
        <w:rPr>
          <w:lang w:val="fr-FR"/>
        </w:rPr>
        <w:br w:type="page"/>
      </w:r>
    </w:p>
    <w:p w14:paraId="5DC92AB3" w14:textId="77777777" w:rsidR="00425C1A" w:rsidRDefault="00425C1A">
      <w:pPr>
        <w:pStyle w:val="Titre1"/>
        <w:rPr>
          <w:lang w:val="fr-FR"/>
        </w:rPr>
      </w:pPr>
    </w:p>
    <w:p w14:paraId="59F1FA25" w14:textId="3365A71F" w:rsidR="00C34328" w:rsidRPr="00425C1A" w:rsidRDefault="00000000">
      <w:pPr>
        <w:pStyle w:val="Titre1"/>
        <w:rPr>
          <w:lang w:val="fr-FR"/>
        </w:rPr>
      </w:pPr>
      <w:r w:rsidRPr="00425C1A">
        <w:rPr>
          <w:lang w:val="fr-FR"/>
        </w:rPr>
        <w:t>Information et sécurité des images</w:t>
      </w:r>
    </w:p>
    <w:p w14:paraId="3316564D" w14:textId="77777777" w:rsidR="00C34328" w:rsidRPr="00425C1A" w:rsidRDefault="00000000">
      <w:pPr>
        <w:pStyle w:val="Titre2"/>
        <w:rPr>
          <w:lang w:val="fr-FR"/>
        </w:rPr>
      </w:pPr>
      <w:r w:rsidRPr="00425C1A">
        <w:rPr>
          <w:lang w:val="fr-FR"/>
        </w:rPr>
        <w:t>Informer avant l’entrée dans la zone filmée</w:t>
      </w:r>
    </w:p>
    <w:p w14:paraId="7AF9A149" w14:textId="77777777" w:rsidR="00C34328" w:rsidRPr="00425C1A" w:rsidRDefault="00000000">
      <w:pPr>
        <w:rPr>
          <w:lang w:val="fr-FR"/>
        </w:rPr>
      </w:pPr>
      <w:r w:rsidRPr="00425C1A">
        <w:rPr>
          <w:lang w:val="fr-FR"/>
        </w:rPr>
        <w:t>Prévoyez un panneau visible avec pictogramme caméra, identité du responsable, finalité, droits et modalités d’exercice, ainsi qu’un accès simple à la notice complète. Respectez les mentions supplémentaires imposées par la préfecture. [5]</w:t>
      </w:r>
    </w:p>
    <w:p w14:paraId="55AD5B23" w14:textId="77777777" w:rsidR="00C34328" w:rsidRPr="00425C1A" w:rsidRDefault="00000000">
      <w:pPr>
        <w:rPr>
          <w:lang w:val="fr-FR"/>
        </w:rPr>
      </w:pPr>
      <w:r w:rsidRPr="00425C1A">
        <w:rPr>
          <w:lang w:val="fr-FR"/>
        </w:rPr>
        <w:t>La notice précise notamment les coordonnées du responsable et du DPO s’il existe, la base légale, les destinataires, la durée de conservation, les droits applicables et la possibilité de saisir la CNIL. Un DPO n’est pas obligatoire pour toute petite entreprise. Pour la vidéoprotection relevant du CSI, le droit d’opposition est exclu par l’article R253-6 ; l’effacement n’est pas inconditionnel. [5, 7]</w:t>
      </w:r>
    </w:p>
    <w:p w14:paraId="768E4406" w14:textId="77777777" w:rsidR="00C34328" w:rsidRPr="00425C1A" w:rsidRDefault="00000000">
      <w:pPr>
        <w:pStyle w:val="Titre2"/>
        <w:rPr>
          <w:lang w:val="fr-FR"/>
        </w:rPr>
      </w:pPr>
      <w:r w:rsidRPr="00425C1A">
        <w:rPr>
          <w:lang w:val="fr-FR"/>
        </w:rPr>
        <w:t>Restreindre et sécuriser les accès</w:t>
      </w:r>
    </w:p>
    <w:p w14:paraId="4AD4931D" w14:textId="77777777" w:rsidR="00C34328" w:rsidRPr="00425C1A" w:rsidRDefault="00000000">
      <w:pPr>
        <w:rPr>
          <w:lang w:val="fr-FR"/>
        </w:rPr>
      </w:pPr>
      <w:r w:rsidRPr="00425C1A">
        <w:rPr>
          <w:lang w:val="fr-FR"/>
        </w:rPr>
        <w:t>Limitez le visionnage aux personnes individuellement habilitées et aux besoins de leur mission. Protégez l’enregistreur et les accès distants. Comme mesures pratiques, utilisez des comptes individuels, des mots de passe robustes, une connexion chiffrée, des mises à jour et, si disponible, une authentification à plusieurs facteurs. [5, 7]</w:t>
      </w:r>
    </w:p>
    <w:p w14:paraId="581C9FD1" w14:textId="77777777" w:rsidR="00C34328" w:rsidRPr="00425C1A" w:rsidRDefault="00000000">
      <w:pPr>
        <w:rPr>
          <w:lang w:val="fr-FR"/>
        </w:rPr>
      </w:pPr>
      <w:r w:rsidRPr="00425C1A">
        <w:rPr>
          <w:lang w:val="fr-FR"/>
        </w:rPr>
        <w:t>Pour une maintenance donnant accès aux images, encadrez les accès du prestataire et prévoyez les obligations de sous-traitance applicables. Vérifiez le stockage cloud et les éventuels transferts hors de l’Espace économique européen. [7]</w:t>
      </w:r>
    </w:p>
    <w:p w14:paraId="5D2BFE6C" w14:textId="77777777" w:rsidR="00C34328" w:rsidRPr="00425C1A" w:rsidRDefault="00000000">
      <w:pPr>
        <w:pStyle w:val="Titre2"/>
        <w:rPr>
          <w:lang w:val="fr-FR"/>
        </w:rPr>
      </w:pPr>
      <w:r w:rsidRPr="00425C1A">
        <w:rPr>
          <w:lang w:val="fr-FR"/>
        </w:rPr>
        <w:t>Répondre aux demandes</w:t>
      </w:r>
    </w:p>
    <w:p w14:paraId="7BCC6BD8" w14:textId="77777777" w:rsidR="00C34328" w:rsidRPr="00425C1A" w:rsidRDefault="00000000">
      <w:pPr>
        <w:rPr>
          <w:lang w:val="fr-FR"/>
        </w:rPr>
      </w:pPr>
      <w:r w:rsidRPr="00425C1A">
        <w:rPr>
          <w:lang w:val="fr-FR"/>
        </w:rPr>
        <w:t>Une personne peut demander l’accès aux images qui la concernent et, dans les conditions applicables, une copie. Protégez les tiers, au besoin par floutage. Le délai RGPD est en principe d’un mois, avec prolongation possible de deux mois si elle est justifiée et annoncée dans le premier mois. Les exceptions doivent être motivées. [5, 7, 8]</w:t>
      </w:r>
    </w:p>
    <w:p w14:paraId="6C522BE9" w14:textId="77777777" w:rsidR="00C34328" w:rsidRPr="00425C1A" w:rsidRDefault="00000000">
      <w:pPr>
        <w:pStyle w:val="Titre2"/>
        <w:rPr>
          <w:lang w:val="fr-FR"/>
        </w:rPr>
      </w:pPr>
      <w:r w:rsidRPr="00425C1A">
        <w:rPr>
          <w:lang w:val="fr-FR"/>
        </w:rPr>
        <w:t>Son et fonctions avancées</w:t>
      </w:r>
    </w:p>
    <w:p w14:paraId="276B7FCF" w14:textId="77777777" w:rsidR="00C34328" w:rsidRPr="00425C1A" w:rsidRDefault="00000000">
      <w:pPr>
        <w:rPr>
          <w:lang w:val="fr-FR"/>
        </w:rPr>
      </w:pPr>
      <w:r w:rsidRPr="00425C1A">
        <w:rPr>
          <w:lang w:val="fr-FR"/>
        </w:rPr>
        <w:t>Le système de vidéoprotection classique ne doit pas enregistrer le son : l’article R253-1 l’exclut. Désactivez le microphone pour cet usage. Sur les lieux de travail, la captation sonore n’est admise que dans des situations particulières strictement encadrées. [3, 5]</w:t>
      </w:r>
    </w:p>
    <w:p w14:paraId="6212ECE8" w14:textId="77777777" w:rsidR="00C34328" w:rsidRPr="00425C1A" w:rsidRDefault="00000000">
      <w:pPr>
        <w:rPr>
          <w:lang w:val="fr-FR"/>
        </w:rPr>
      </w:pPr>
      <w:r w:rsidRPr="00425C1A">
        <w:rPr>
          <w:lang w:val="fr-FR"/>
        </w:rPr>
        <w:t>Une autorisation de caméras classiques ne vaut pas autorisation de reconnaissance faciale ou d’analyse algorithmique. Faites vérifier séparément ces fonctions avant activation. [11]</w:t>
      </w:r>
    </w:p>
    <w:p w14:paraId="0B176FC7" w14:textId="77777777" w:rsidR="00C34328" w:rsidRPr="00425C1A" w:rsidRDefault="00000000">
      <w:pPr>
        <w:rPr>
          <w:lang w:val="fr-FR"/>
        </w:rPr>
      </w:pPr>
      <w:r w:rsidRPr="00425C1A">
        <w:rPr>
          <w:lang w:val="fr-FR"/>
        </w:rPr>
        <w:br w:type="page"/>
      </w:r>
    </w:p>
    <w:p w14:paraId="5A751C69" w14:textId="77777777" w:rsidR="00425C1A" w:rsidRDefault="00425C1A">
      <w:pPr>
        <w:pStyle w:val="Titre1"/>
        <w:rPr>
          <w:lang w:val="fr-FR"/>
        </w:rPr>
      </w:pPr>
    </w:p>
    <w:p w14:paraId="1D27E390" w14:textId="0977F816" w:rsidR="00C34328" w:rsidRPr="00425C1A" w:rsidRDefault="00000000">
      <w:pPr>
        <w:pStyle w:val="Titre1"/>
        <w:rPr>
          <w:lang w:val="fr-FR"/>
        </w:rPr>
      </w:pPr>
      <w:r w:rsidRPr="00425C1A">
        <w:rPr>
          <w:lang w:val="fr-FR"/>
        </w:rPr>
        <w:t>Vérifications et références</w:t>
      </w:r>
    </w:p>
    <w:p w14:paraId="1E51BC9E" w14:textId="77777777" w:rsidR="00C34328" w:rsidRPr="00425C1A" w:rsidRDefault="00000000">
      <w:pPr>
        <w:pStyle w:val="Titre2"/>
        <w:rPr>
          <w:lang w:val="fr-FR"/>
        </w:rPr>
      </w:pPr>
      <w:r w:rsidRPr="00425C1A">
        <w:rPr>
          <w:lang w:val="fr-FR"/>
        </w:rPr>
        <w:t>Avant la mise en service</w:t>
      </w:r>
    </w:p>
    <w:p w14:paraId="40BDC0CE" w14:textId="77777777" w:rsidR="00C34328" w:rsidRPr="00425C1A" w:rsidRDefault="00000000">
      <w:pPr>
        <w:pStyle w:val="Listepuces"/>
        <w:rPr>
          <w:lang w:val="fr-FR"/>
        </w:rPr>
      </w:pPr>
      <w:r w:rsidRPr="00425C1A">
        <w:rPr>
          <w:lang w:val="fr-FR"/>
        </w:rPr>
        <w:t>Identifier chaque zone filmée et son régime juridique.</w:t>
      </w:r>
    </w:p>
    <w:p w14:paraId="4A9A7CA5" w14:textId="77777777" w:rsidR="00C34328" w:rsidRPr="00425C1A" w:rsidRDefault="00000000">
      <w:pPr>
        <w:pStyle w:val="Listepuces"/>
        <w:rPr>
          <w:lang w:val="fr-FR"/>
        </w:rPr>
      </w:pPr>
      <w:r w:rsidRPr="00425C1A">
        <w:rPr>
          <w:lang w:val="fr-FR"/>
        </w:rPr>
        <w:t>Valider la finalité, les angles et les masques de confidentialité.</w:t>
      </w:r>
    </w:p>
    <w:p w14:paraId="23ACAFAB" w14:textId="77777777" w:rsidR="00C34328" w:rsidRPr="00425C1A" w:rsidRDefault="00000000">
      <w:pPr>
        <w:pStyle w:val="Listepuces"/>
        <w:rPr>
          <w:lang w:val="fr-FR"/>
        </w:rPr>
      </w:pPr>
      <w:r w:rsidRPr="00425C1A">
        <w:rPr>
          <w:lang w:val="fr-FR"/>
        </w:rPr>
        <w:t>Obtenir l’autorisation requise et informer de la mise en service.</w:t>
      </w:r>
    </w:p>
    <w:p w14:paraId="32DBF1EA" w14:textId="77777777" w:rsidR="00C34328" w:rsidRPr="00425C1A" w:rsidRDefault="00000000">
      <w:pPr>
        <w:pStyle w:val="Listepuces"/>
        <w:rPr>
          <w:lang w:val="fr-FR"/>
        </w:rPr>
      </w:pPr>
      <w:r w:rsidRPr="00425C1A">
        <w:rPr>
          <w:lang w:val="fr-FR"/>
        </w:rPr>
        <w:t>Informer le public et les salariés ; consulter le CSE lorsque requis.</w:t>
      </w:r>
    </w:p>
    <w:p w14:paraId="3ADC59BA" w14:textId="77777777" w:rsidR="00C34328" w:rsidRPr="00425C1A" w:rsidRDefault="00000000">
      <w:pPr>
        <w:pStyle w:val="Listepuces"/>
        <w:rPr>
          <w:lang w:val="fr-FR"/>
        </w:rPr>
      </w:pPr>
      <w:r w:rsidRPr="00425C1A">
        <w:rPr>
          <w:lang w:val="fr-FR"/>
        </w:rPr>
        <w:t>Documenter le traitement et vérifier si une AIPD est nécessaire.</w:t>
      </w:r>
    </w:p>
    <w:p w14:paraId="326B057E" w14:textId="77777777" w:rsidR="00C34328" w:rsidRPr="00425C1A" w:rsidRDefault="00000000">
      <w:pPr>
        <w:pStyle w:val="Listepuces"/>
        <w:rPr>
          <w:lang w:val="fr-FR"/>
        </w:rPr>
      </w:pPr>
      <w:r w:rsidRPr="00425C1A">
        <w:rPr>
          <w:lang w:val="fr-FR"/>
        </w:rPr>
        <w:t>Régler la conservation, l’effacement et les habilitations.</w:t>
      </w:r>
    </w:p>
    <w:p w14:paraId="4EBE9335" w14:textId="77777777" w:rsidR="00C34328" w:rsidRPr="00425C1A" w:rsidRDefault="00000000">
      <w:pPr>
        <w:pStyle w:val="Listepuces"/>
        <w:rPr>
          <w:lang w:val="fr-FR"/>
        </w:rPr>
      </w:pPr>
      <w:r w:rsidRPr="00425C1A">
        <w:rPr>
          <w:lang w:val="fr-FR"/>
        </w:rPr>
        <w:t>Tester les accès distants, la journalisation et l’export des images.</w:t>
      </w:r>
    </w:p>
    <w:p w14:paraId="00222955" w14:textId="77777777" w:rsidR="00C34328" w:rsidRPr="00425C1A" w:rsidRDefault="00000000">
      <w:pPr>
        <w:pStyle w:val="Listepuces"/>
        <w:rPr>
          <w:lang w:val="fr-FR"/>
        </w:rPr>
      </w:pPr>
      <w:r w:rsidRPr="00425C1A">
        <w:rPr>
          <w:lang w:val="fr-FR"/>
        </w:rPr>
        <w:t>Remettre au client les réglages et consignes d’exploitation.</w:t>
      </w:r>
    </w:p>
    <w:p w14:paraId="39984386" w14:textId="77777777" w:rsidR="00C34328" w:rsidRPr="00425C1A" w:rsidRDefault="00000000">
      <w:pPr>
        <w:rPr>
          <w:lang w:val="fr-FR"/>
        </w:rPr>
      </w:pPr>
      <w:r w:rsidRPr="00425C1A">
        <w:rPr>
          <w:lang w:val="fr-FR"/>
        </w:rPr>
        <w:t xml:space="preserve">Le client exploitant définit les finalités et assume les obligations du responsable du traitement. La pose du matériel par </w:t>
      </w:r>
      <w:proofErr w:type="spellStart"/>
      <w:r w:rsidRPr="00425C1A">
        <w:rPr>
          <w:lang w:val="fr-FR"/>
        </w:rPr>
        <w:t>Express’Elec</w:t>
      </w:r>
      <w:proofErr w:type="spellEnd"/>
      <w:r w:rsidRPr="00425C1A">
        <w:rPr>
          <w:lang w:val="fr-FR"/>
        </w:rPr>
        <w:t xml:space="preserve"> ne remplace pas les autorisations ni les démarches de conformité du client.</w:t>
      </w:r>
    </w:p>
    <w:p w14:paraId="21633483" w14:textId="77777777" w:rsidR="00C34328" w:rsidRPr="00425C1A" w:rsidRDefault="00000000">
      <w:pPr>
        <w:pStyle w:val="Titre2"/>
        <w:rPr>
          <w:lang w:val="fr-FR"/>
        </w:rPr>
      </w:pPr>
      <w:r w:rsidRPr="00425C1A">
        <w:rPr>
          <w:lang w:val="fr-FR"/>
        </w:rPr>
        <w:t>Sources officielles</w:t>
      </w:r>
    </w:p>
    <w:p w14:paraId="75E25CBA" w14:textId="77777777" w:rsidR="00C34328" w:rsidRPr="00425C1A" w:rsidRDefault="00000000">
      <w:pPr>
        <w:spacing w:after="80"/>
        <w:rPr>
          <w:lang w:val="fr-FR"/>
        </w:rPr>
      </w:pPr>
      <w:r w:rsidRPr="00425C1A">
        <w:rPr>
          <w:sz w:val="18"/>
          <w:lang w:val="fr-FR"/>
        </w:rPr>
        <w:t xml:space="preserve">[1] </w:t>
      </w:r>
      <w:proofErr w:type="gramStart"/>
      <w:r w:rsidRPr="00425C1A">
        <w:rPr>
          <w:sz w:val="18"/>
          <w:lang w:val="fr-FR"/>
        </w:rPr>
        <w:t>CNIL  Caméras</w:t>
      </w:r>
      <w:proofErr w:type="gramEnd"/>
      <w:r w:rsidRPr="00425C1A">
        <w:rPr>
          <w:sz w:val="18"/>
          <w:lang w:val="fr-FR"/>
        </w:rPr>
        <w:t xml:space="preserve"> chez soi  </w:t>
      </w:r>
      <w:hyperlink r:id="rId8">
        <w:r w:rsidRPr="00425C1A">
          <w:rPr>
            <w:color w:val="652372"/>
            <w:lang w:val="fr-FR"/>
          </w:rPr>
          <w:t>Consulter</w:t>
        </w:r>
      </w:hyperlink>
    </w:p>
    <w:p w14:paraId="080C554B" w14:textId="77777777" w:rsidR="00C34328" w:rsidRPr="00425C1A" w:rsidRDefault="00000000">
      <w:pPr>
        <w:spacing w:after="80"/>
        <w:rPr>
          <w:lang w:val="fr-FR"/>
        </w:rPr>
      </w:pPr>
      <w:r w:rsidRPr="00425C1A">
        <w:rPr>
          <w:sz w:val="18"/>
          <w:lang w:val="fr-FR"/>
        </w:rPr>
        <w:t xml:space="preserve">[2] </w:t>
      </w:r>
      <w:proofErr w:type="gramStart"/>
      <w:r w:rsidRPr="00425C1A">
        <w:rPr>
          <w:sz w:val="18"/>
          <w:lang w:val="fr-FR"/>
        </w:rPr>
        <w:t>CNIL  Particulier</w:t>
      </w:r>
      <w:proofErr w:type="gramEnd"/>
      <w:r w:rsidRPr="00425C1A">
        <w:rPr>
          <w:sz w:val="18"/>
          <w:lang w:val="fr-FR"/>
        </w:rPr>
        <w:t xml:space="preserve"> employeur  </w:t>
      </w:r>
      <w:hyperlink r:id="rId9">
        <w:r w:rsidRPr="00425C1A">
          <w:rPr>
            <w:color w:val="652372"/>
            <w:lang w:val="fr-FR"/>
          </w:rPr>
          <w:t>Consulter</w:t>
        </w:r>
      </w:hyperlink>
    </w:p>
    <w:p w14:paraId="5C30CC2D" w14:textId="77777777" w:rsidR="00C34328" w:rsidRPr="00425C1A" w:rsidRDefault="00000000">
      <w:pPr>
        <w:spacing w:after="80"/>
        <w:rPr>
          <w:lang w:val="fr-FR"/>
        </w:rPr>
      </w:pPr>
      <w:r w:rsidRPr="00425C1A">
        <w:rPr>
          <w:sz w:val="18"/>
          <w:lang w:val="fr-FR"/>
        </w:rPr>
        <w:t xml:space="preserve">[3] </w:t>
      </w:r>
      <w:proofErr w:type="gramStart"/>
      <w:r w:rsidRPr="00425C1A">
        <w:rPr>
          <w:sz w:val="18"/>
          <w:lang w:val="fr-FR"/>
        </w:rPr>
        <w:t>CNIL  Vidéosurveillance</w:t>
      </w:r>
      <w:proofErr w:type="gramEnd"/>
      <w:r w:rsidRPr="00425C1A">
        <w:rPr>
          <w:sz w:val="18"/>
          <w:lang w:val="fr-FR"/>
        </w:rPr>
        <w:t xml:space="preserve"> au travail  </w:t>
      </w:r>
      <w:hyperlink r:id="rId10">
        <w:r w:rsidRPr="00425C1A">
          <w:rPr>
            <w:color w:val="652372"/>
            <w:lang w:val="fr-FR"/>
          </w:rPr>
          <w:t>Consulter</w:t>
        </w:r>
      </w:hyperlink>
    </w:p>
    <w:p w14:paraId="5715C173" w14:textId="77777777" w:rsidR="00C34328" w:rsidRPr="00425C1A" w:rsidRDefault="00000000">
      <w:pPr>
        <w:spacing w:after="80"/>
        <w:rPr>
          <w:lang w:val="fr-FR"/>
        </w:rPr>
      </w:pPr>
      <w:r w:rsidRPr="00425C1A">
        <w:rPr>
          <w:sz w:val="18"/>
          <w:lang w:val="fr-FR"/>
        </w:rPr>
        <w:t xml:space="preserve">[4] </w:t>
      </w:r>
      <w:proofErr w:type="gramStart"/>
      <w:r w:rsidRPr="00425C1A">
        <w:rPr>
          <w:sz w:val="18"/>
          <w:lang w:val="fr-FR"/>
        </w:rPr>
        <w:t>CSI  L</w:t>
      </w:r>
      <w:proofErr w:type="gramEnd"/>
      <w:r w:rsidRPr="00425C1A">
        <w:rPr>
          <w:sz w:val="18"/>
          <w:lang w:val="fr-FR"/>
        </w:rPr>
        <w:t xml:space="preserve">251-1 à L255-1 dont L252-1 L252-4 L252-5  </w:t>
      </w:r>
      <w:hyperlink r:id="rId11">
        <w:r w:rsidRPr="00425C1A">
          <w:rPr>
            <w:color w:val="652372"/>
            <w:lang w:val="fr-FR"/>
          </w:rPr>
          <w:t>Consulter</w:t>
        </w:r>
      </w:hyperlink>
    </w:p>
    <w:p w14:paraId="78AB3037" w14:textId="77777777" w:rsidR="00C34328" w:rsidRPr="00425C1A" w:rsidRDefault="00000000">
      <w:pPr>
        <w:spacing w:after="80"/>
        <w:rPr>
          <w:lang w:val="fr-FR"/>
        </w:rPr>
      </w:pPr>
      <w:r w:rsidRPr="00425C1A">
        <w:rPr>
          <w:sz w:val="18"/>
          <w:lang w:val="fr-FR"/>
        </w:rPr>
        <w:t xml:space="preserve">[5] </w:t>
      </w:r>
      <w:proofErr w:type="gramStart"/>
      <w:r w:rsidRPr="00425C1A">
        <w:rPr>
          <w:sz w:val="18"/>
          <w:lang w:val="fr-FR"/>
        </w:rPr>
        <w:t>CSI  R</w:t>
      </w:r>
      <w:proofErr w:type="gramEnd"/>
      <w:r w:rsidRPr="00425C1A">
        <w:rPr>
          <w:sz w:val="18"/>
          <w:lang w:val="fr-FR"/>
        </w:rPr>
        <w:t xml:space="preserve">252-17 et R253-1 à R253-7  </w:t>
      </w:r>
      <w:hyperlink r:id="rId12">
        <w:r w:rsidRPr="00425C1A">
          <w:rPr>
            <w:color w:val="652372"/>
            <w:lang w:val="fr-FR"/>
          </w:rPr>
          <w:t>Consulter</w:t>
        </w:r>
      </w:hyperlink>
    </w:p>
    <w:p w14:paraId="5A65AD35" w14:textId="77777777" w:rsidR="00C34328" w:rsidRPr="00425C1A" w:rsidRDefault="00000000">
      <w:pPr>
        <w:spacing w:after="80"/>
        <w:rPr>
          <w:lang w:val="fr-FR"/>
        </w:rPr>
      </w:pPr>
      <w:r w:rsidRPr="00425C1A">
        <w:rPr>
          <w:sz w:val="18"/>
          <w:lang w:val="fr-FR"/>
        </w:rPr>
        <w:t xml:space="preserve">[6] </w:t>
      </w:r>
      <w:proofErr w:type="gramStart"/>
      <w:r w:rsidRPr="00425C1A">
        <w:rPr>
          <w:sz w:val="18"/>
          <w:lang w:val="fr-FR"/>
        </w:rPr>
        <w:t>CNIL  Gérer</w:t>
      </w:r>
      <w:proofErr w:type="gramEnd"/>
      <w:r w:rsidRPr="00425C1A">
        <w:rPr>
          <w:sz w:val="18"/>
          <w:lang w:val="fr-FR"/>
        </w:rPr>
        <w:t xml:space="preserve"> les risques et AIPD  </w:t>
      </w:r>
      <w:hyperlink r:id="rId13">
        <w:r w:rsidRPr="00425C1A">
          <w:rPr>
            <w:color w:val="652372"/>
            <w:lang w:val="fr-FR"/>
          </w:rPr>
          <w:t>Consulter</w:t>
        </w:r>
      </w:hyperlink>
    </w:p>
    <w:p w14:paraId="09B2B46E" w14:textId="77777777" w:rsidR="00C34328" w:rsidRPr="00425C1A" w:rsidRDefault="00000000">
      <w:pPr>
        <w:spacing w:after="80"/>
        <w:rPr>
          <w:lang w:val="fr-FR"/>
        </w:rPr>
      </w:pPr>
      <w:r w:rsidRPr="00425C1A">
        <w:rPr>
          <w:sz w:val="18"/>
          <w:lang w:val="fr-FR"/>
        </w:rPr>
        <w:t xml:space="preserve">[7] </w:t>
      </w:r>
      <w:proofErr w:type="gramStart"/>
      <w:r w:rsidRPr="00425C1A">
        <w:rPr>
          <w:sz w:val="18"/>
          <w:lang w:val="fr-FR"/>
        </w:rPr>
        <w:t>RGPD  Articles</w:t>
      </w:r>
      <w:proofErr w:type="gramEnd"/>
      <w:r w:rsidRPr="00425C1A">
        <w:rPr>
          <w:sz w:val="18"/>
          <w:lang w:val="fr-FR"/>
        </w:rPr>
        <w:t xml:space="preserve"> 2 5 6 12 à 15 28 30 32 35 à 37 et 44  </w:t>
      </w:r>
      <w:hyperlink r:id="rId14">
        <w:r w:rsidRPr="00425C1A">
          <w:rPr>
            <w:color w:val="652372"/>
            <w:lang w:val="fr-FR"/>
          </w:rPr>
          <w:t>Consulter</w:t>
        </w:r>
      </w:hyperlink>
    </w:p>
    <w:p w14:paraId="27C0A233" w14:textId="77777777" w:rsidR="00C34328" w:rsidRPr="00425C1A" w:rsidRDefault="00000000">
      <w:pPr>
        <w:spacing w:after="80"/>
        <w:rPr>
          <w:lang w:val="fr-FR"/>
        </w:rPr>
      </w:pPr>
      <w:r w:rsidRPr="00425C1A">
        <w:rPr>
          <w:sz w:val="18"/>
          <w:lang w:val="fr-FR"/>
        </w:rPr>
        <w:t xml:space="preserve">[8] Justice et Service </w:t>
      </w:r>
      <w:proofErr w:type="gramStart"/>
      <w:r w:rsidRPr="00425C1A">
        <w:rPr>
          <w:sz w:val="18"/>
          <w:lang w:val="fr-FR"/>
        </w:rPr>
        <w:t>Public  Caméras</w:t>
      </w:r>
      <w:proofErr w:type="gramEnd"/>
      <w:r w:rsidRPr="00425C1A">
        <w:rPr>
          <w:sz w:val="18"/>
          <w:lang w:val="fr-FR"/>
        </w:rPr>
        <w:t xml:space="preserve"> dans les lieux publics  </w:t>
      </w:r>
      <w:hyperlink r:id="rId15">
        <w:r w:rsidRPr="00425C1A">
          <w:rPr>
            <w:color w:val="652372"/>
            <w:lang w:val="fr-FR"/>
          </w:rPr>
          <w:t>Consulter</w:t>
        </w:r>
      </w:hyperlink>
    </w:p>
    <w:p w14:paraId="241B47E2" w14:textId="77777777" w:rsidR="00C34328" w:rsidRPr="00425C1A" w:rsidRDefault="00000000">
      <w:pPr>
        <w:spacing w:after="80"/>
        <w:rPr>
          <w:lang w:val="fr-FR"/>
        </w:rPr>
      </w:pPr>
      <w:r w:rsidRPr="00425C1A">
        <w:rPr>
          <w:sz w:val="18"/>
          <w:lang w:val="fr-FR"/>
        </w:rPr>
        <w:t xml:space="preserve">[9] Code du </w:t>
      </w:r>
      <w:proofErr w:type="gramStart"/>
      <w:r w:rsidRPr="00425C1A">
        <w:rPr>
          <w:sz w:val="18"/>
          <w:lang w:val="fr-FR"/>
        </w:rPr>
        <w:t>travail  L</w:t>
      </w:r>
      <w:proofErr w:type="gramEnd"/>
      <w:r w:rsidRPr="00425C1A">
        <w:rPr>
          <w:sz w:val="18"/>
          <w:lang w:val="fr-FR"/>
        </w:rPr>
        <w:t xml:space="preserve">1222-4  </w:t>
      </w:r>
      <w:hyperlink r:id="rId16">
        <w:r w:rsidRPr="00425C1A">
          <w:rPr>
            <w:color w:val="652372"/>
            <w:lang w:val="fr-FR"/>
          </w:rPr>
          <w:t>Consulter</w:t>
        </w:r>
      </w:hyperlink>
    </w:p>
    <w:p w14:paraId="45A17C46" w14:textId="77777777" w:rsidR="00C34328" w:rsidRPr="00425C1A" w:rsidRDefault="00000000">
      <w:pPr>
        <w:spacing w:after="80"/>
        <w:rPr>
          <w:lang w:val="fr-FR"/>
        </w:rPr>
      </w:pPr>
      <w:r w:rsidRPr="00425C1A">
        <w:rPr>
          <w:sz w:val="18"/>
          <w:lang w:val="fr-FR"/>
        </w:rPr>
        <w:t xml:space="preserve">[10] Code du </w:t>
      </w:r>
      <w:proofErr w:type="gramStart"/>
      <w:r w:rsidRPr="00425C1A">
        <w:rPr>
          <w:sz w:val="18"/>
          <w:lang w:val="fr-FR"/>
        </w:rPr>
        <w:t>travail  L</w:t>
      </w:r>
      <w:proofErr w:type="gramEnd"/>
      <w:r w:rsidRPr="00425C1A">
        <w:rPr>
          <w:sz w:val="18"/>
          <w:lang w:val="fr-FR"/>
        </w:rPr>
        <w:t xml:space="preserve">2312-38  </w:t>
      </w:r>
      <w:hyperlink r:id="rId17">
        <w:r w:rsidRPr="00425C1A">
          <w:rPr>
            <w:color w:val="652372"/>
            <w:lang w:val="fr-FR"/>
          </w:rPr>
          <w:t>Consulter</w:t>
        </w:r>
      </w:hyperlink>
    </w:p>
    <w:p w14:paraId="5F2954BB" w14:textId="77777777" w:rsidR="00C34328" w:rsidRPr="00425C1A" w:rsidRDefault="00000000">
      <w:pPr>
        <w:spacing w:after="80"/>
        <w:rPr>
          <w:lang w:val="fr-FR"/>
        </w:rPr>
      </w:pPr>
      <w:r w:rsidRPr="00425C1A">
        <w:rPr>
          <w:sz w:val="18"/>
          <w:lang w:val="fr-FR"/>
        </w:rPr>
        <w:t xml:space="preserve">[11] </w:t>
      </w:r>
      <w:proofErr w:type="gramStart"/>
      <w:r w:rsidRPr="00425C1A">
        <w:rPr>
          <w:sz w:val="18"/>
          <w:lang w:val="fr-FR"/>
        </w:rPr>
        <w:t>CNIL  Vidéoprotection</w:t>
      </w:r>
      <w:proofErr w:type="gramEnd"/>
      <w:r w:rsidRPr="00425C1A">
        <w:rPr>
          <w:sz w:val="18"/>
          <w:lang w:val="fr-FR"/>
        </w:rPr>
        <w:t xml:space="preserve">  Mise à jour du 9 mars 2026  </w:t>
      </w:r>
      <w:hyperlink r:id="rId18">
        <w:r w:rsidRPr="00425C1A">
          <w:rPr>
            <w:color w:val="652372"/>
            <w:lang w:val="fr-FR"/>
          </w:rPr>
          <w:t>Consulter</w:t>
        </w:r>
      </w:hyperlink>
    </w:p>
    <w:sectPr w:rsidR="00C34328" w:rsidRPr="00425C1A" w:rsidSect="00034616">
      <w:headerReference w:type="default" r:id="rId19"/>
      <w:footerReference w:type="default" r:id="rId20"/>
      <w:pgSz w:w="12240" w:h="15840"/>
      <w:pgMar w:top="1944"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58F2F" w14:textId="77777777" w:rsidR="00FB1415" w:rsidRDefault="00FB1415">
      <w:pPr>
        <w:spacing w:after="0" w:line="240" w:lineRule="auto"/>
      </w:pPr>
      <w:r>
        <w:separator/>
      </w:r>
    </w:p>
  </w:endnote>
  <w:endnote w:type="continuationSeparator" w:id="0">
    <w:p w14:paraId="43245B18" w14:textId="77777777" w:rsidR="00FB1415" w:rsidRDefault="00FB1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5606" w14:textId="77777777" w:rsidR="00C34328" w:rsidRPr="00425C1A" w:rsidRDefault="00000000">
    <w:pPr>
      <w:pStyle w:val="Pieddepage"/>
      <w:jc w:val="center"/>
      <w:rPr>
        <w:lang w:val="fr-FR"/>
      </w:rPr>
    </w:pPr>
    <w:r w:rsidRPr="00425C1A">
      <w:rPr>
        <w:color w:val="652372"/>
        <w:sz w:val="18"/>
        <w:lang w:val="fr-FR"/>
      </w:rPr>
      <w:t>09 70 94 70 38  •  contact@expresselec.fr  •  www.expresselec.fr</w:t>
    </w:r>
    <w:r w:rsidRPr="00425C1A">
      <w:rPr>
        <w:color w:val="652372"/>
        <w:sz w:val="18"/>
        <w:lang w:val="fr-FR"/>
      </w:rPr>
      <w:br/>
      <w:t xml:space="preserve">103 A Route de Chalon  •  71370 Ouroux-sur-Saône   |   </w:t>
    </w:r>
    <w:r>
      <w:fldChar w:fldCharType="begin"/>
    </w:r>
    <w:r w:rsidRPr="00425C1A">
      <w:rPr>
        <w:lang w:val="fr-FR"/>
      </w:rPr>
      <w:instrText>PAGE</w:instrText>
    </w:r>
    <w:r>
      <w:fldChar w:fldCharType="separate"/>
    </w:r>
    <w:r w:rsidR="00425C1A" w:rsidRPr="00425C1A">
      <w:rPr>
        <w:noProof/>
        <w:lang w:val="fr-FR"/>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E0312" w14:textId="77777777" w:rsidR="00FB1415" w:rsidRDefault="00FB1415">
      <w:pPr>
        <w:spacing w:after="0" w:line="240" w:lineRule="auto"/>
      </w:pPr>
      <w:r>
        <w:separator/>
      </w:r>
    </w:p>
  </w:footnote>
  <w:footnote w:type="continuationSeparator" w:id="0">
    <w:p w14:paraId="18BFA9B5" w14:textId="77777777" w:rsidR="00FB1415" w:rsidRDefault="00FB1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5E26" w14:textId="77777777" w:rsidR="00C34328" w:rsidRDefault="00000000">
    <w:pPr>
      <w:pStyle w:val="En-tte"/>
    </w:pPr>
    <w:r>
      <w:rPr>
        <w:noProof/>
      </w:rPr>
      <w:drawing>
        <wp:inline distT="0" distB="0" distL="0" distR="0" wp14:anchorId="44018CC9" wp14:editId="0A82D0E4">
          <wp:extent cx="1051560" cy="6974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EXPRESSELEC-allongé-RVB 72dpi (1)(1).jpg"/>
                  <pic:cNvPicPr/>
                </pic:nvPicPr>
                <pic:blipFill>
                  <a:blip r:embed="rId1"/>
                  <a:stretch>
                    <a:fillRect/>
                  </a:stretch>
                </pic:blipFill>
                <pic:spPr>
                  <a:xfrm>
                    <a:off x="0" y="0"/>
                    <a:ext cx="1051560" cy="697481"/>
                  </a:xfrm>
                  <a:prstGeom prst="rect">
                    <a:avLst/>
                  </a:prstGeom>
                </pic:spPr>
              </pic:pic>
            </a:graphicData>
          </a:graphic>
        </wp:inline>
      </w:drawing>
    </w:r>
    <w:r>
      <w:rPr>
        <w:sz w:val="20"/>
      </w:rPr>
      <w:t xml:space="preserve">     SAS </w:t>
    </w:r>
    <w:proofErr w:type="spellStart"/>
    <w:proofErr w:type="gramStart"/>
    <w:r>
      <w:rPr>
        <w:sz w:val="20"/>
      </w:rPr>
      <w:t>Express’Elec</w:t>
    </w:r>
    <w:proofErr w:type="spellEnd"/>
    <w:r>
      <w:rPr>
        <w:sz w:val="20"/>
      </w:rPr>
      <w:t xml:space="preserve">  |</w:t>
    </w:r>
    <w:proofErr w:type="gramEnd"/>
    <w:r>
      <w:rPr>
        <w:sz w:val="20"/>
      </w:rPr>
      <w:t xml:space="preserve">  ABENOR Groupe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760058424">
    <w:abstractNumId w:val="8"/>
  </w:num>
  <w:num w:numId="2" w16cid:durableId="182284611">
    <w:abstractNumId w:val="6"/>
  </w:num>
  <w:num w:numId="3" w16cid:durableId="636375777">
    <w:abstractNumId w:val="5"/>
  </w:num>
  <w:num w:numId="4" w16cid:durableId="453719171">
    <w:abstractNumId w:val="4"/>
  </w:num>
  <w:num w:numId="5" w16cid:durableId="1330282179">
    <w:abstractNumId w:val="7"/>
  </w:num>
  <w:num w:numId="6" w16cid:durableId="605042187">
    <w:abstractNumId w:val="3"/>
  </w:num>
  <w:num w:numId="7" w16cid:durableId="1801651054">
    <w:abstractNumId w:val="2"/>
  </w:num>
  <w:num w:numId="8" w16cid:durableId="688025408">
    <w:abstractNumId w:val="1"/>
  </w:num>
  <w:num w:numId="9" w16cid:durableId="1726175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5C1A"/>
    <w:rsid w:val="007A4428"/>
    <w:rsid w:val="00AA1D8D"/>
    <w:rsid w:val="00B47730"/>
    <w:rsid w:val="00C34328"/>
    <w:rsid w:val="00CB0664"/>
    <w:rsid w:val="00FB14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442D66"/>
  <w14:defaultImageDpi w14:val="300"/>
  <w15:docId w15:val="{58F1F2E9-3803-6040-B75C-81BA581A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Calibri" w:hAnsi="Calibri"/>
      <w:color w:val="00000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sz w:val="3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il.fr/fr/la-videosurveillance-videoprotection-chez-soi" TargetMode="External"/><Relationship Id="rId13" Type="http://schemas.openxmlformats.org/officeDocument/2006/relationships/hyperlink" Target="https://www.cnil.fr/fr/gerer-les-risques" TargetMode="External"/><Relationship Id="rId18" Type="http://schemas.openxmlformats.org/officeDocument/2006/relationships/hyperlink" Target="https://www.cnil.fr/fr/la-videoprotection"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legifrance.gouv.fr/codes/id/LEGISCTA000028287158" TargetMode="External"/><Relationship Id="rId17" Type="http://schemas.openxmlformats.org/officeDocument/2006/relationships/hyperlink" Target="https://www.legifrance.gouv.fr/codes/section_lc/LEGITEXT000006072050/LEGISCTA000035610273/" TargetMode="External"/><Relationship Id="rId2" Type="http://schemas.openxmlformats.org/officeDocument/2006/relationships/numbering" Target="numbering.xml"/><Relationship Id="rId16" Type="http://schemas.openxmlformats.org/officeDocument/2006/relationships/hyperlink" Target="https://www.legifrance.gouv.fr/codes/article_lc/LEGIARTI00000690086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codes/section_lc/LEGITEXT000025503132/LEGISCTA000025505402/" TargetMode="External"/><Relationship Id="rId5" Type="http://schemas.openxmlformats.org/officeDocument/2006/relationships/webSettings" Target="webSettings.xml"/><Relationship Id="rId15" Type="http://schemas.openxmlformats.org/officeDocument/2006/relationships/hyperlink" Target="https://www.justice.fr/fiche/cameras-surveillance-voie-publique-lieux-ouverts-public" TargetMode="External"/><Relationship Id="rId10" Type="http://schemas.openxmlformats.org/officeDocument/2006/relationships/hyperlink" Target="https://www.cnil.fr/fr/la-videosurveillance-videoprotection-au-travai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nil.fr/fr/cnil-direct/question/un-particulier-employeur-peut-il-installer-un-dispositif-de-videosurveillance" TargetMode="External"/><Relationship Id="rId14" Type="http://schemas.openxmlformats.org/officeDocument/2006/relationships/hyperlink" Target="https://eur-lex.europa.eu/legal-content/FR/TXT/?uri=CELEX:32016R0679"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1563</Words>
  <Characters>8601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Réglementation de la vidéosurveillance</dc:title>
  <dc:subject/>
  <dc:creator>SAS Express’Elec</dc:creator>
  <cp:keywords/>
  <dc:description>generated by python-docx</dc:description>
  <cp:lastModifiedBy>alexandra Bonnet</cp:lastModifiedBy>
  <cp:revision>2</cp:revision>
  <cp:lastPrinted>2026-10-09T10:15:00Z</cp:lastPrinted>
  <dcterms:created xsi:type="dcterms:W3CDTF">2013-12-23T23:15:00Z</dcterms:created>
  <dcterms:modified xsi:type="dcterms:W3CDTF">2026-10-09T10:15:00Z</dcterms:modified>
  <cp:category/>
</cp:coreProperties>
</file>